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246" w:rsidRDefault="00124246" w:rsidP="00124246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:rsidR="00124246" w:rsidRDefault="00124246" w:rsidP="001242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124246" w:rsidRDefault="00124246" w:rsidP="0012424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80169">
        <w:rPr>
          <w:rFonts w:ascii="Corbel" w:hAnsi="Corbel"/>
          <w:smallCaps/>
          <w:sz w:val="24"/>
          <w:szCs w:val="24"/>
        </w:rPr>
        <w:t>2020-2023</w:t>
      </w:r>
      <w:bookmarkStart w:id="0" w:name="_GoBack"/>
      <w:bookmarkEnd w:id="0"/>
    </w:p>
    <w:p w:rsidR="00124246" w:rsidRDefault="00124246" w:rsidP="00124246">
      <w:pPr>
        <w:spacing w:after="0" w:line="240" w:lineRule="auto"/>
        <w:rPr>
          <w:rFonts w:ascii="Corbel" w:hAnsi="Corbel"/>
          <w:sz w:val="24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6"/>
      </w:tblGrid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fizyczne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WF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Wychowania Fizycznego i Rekreacji UR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Ogólnoakademicki, praktyczny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 sem.1,2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124246" w:rsidTr="001242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A.Barć</w:t>
            </w:r>
          </w:p>
        </w:tc>
      </w:tr>
    </w:tbl>
    <w:p w:rsidR="00124246" w:rsidRDefault="00124246" w:rsidP="0012424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124246" w:rsidRDefault="00124246" w:rsidP="00124246">
      <w:pPr>
        <w:pStyle w:val="Podpunkty"/>
        <w:ind w:left="0"/>
        <w:rPr>
          <w:rFonts w:ascii="Corbel" w:hAnsi="Corbel"/>
          <w:sz w:val="24"/>
          <w:szCs w:val="24"/>
        </w:rPr>
      </w:pPr>
    </w:p>
    <w:p w:rsidR="00124246" w:rsidRDefault="00124246" w:rsidP="0012424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24246" w:rsidRDefault="00124246" w:rsidP="0012424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24246" w:rsidTr="0012424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24246" w:rsidTr="0012424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24246" w:rsidTr="0012424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="00124246" w:rsidRDefault="00124246" w:rsidP="0012424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24246" w:rsidRDefault="00124246" w:rsidP="0012424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24246" w:rsidRDefault="00124246" w:rsidP="001242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124246" w:rsidRDefault="00124246" w:rsidP="0012424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/>
          <w:szCs w:val="24"/>
        </w:rPr>
        <w:sym w:font="Wingdings" w:char="F0FE"/>
      </w:r>
      <w:r>
        <w:rPr>
          <w:rFonts w:ascii="Corbel" w:hAnsi="Corbel"/>
          <w:b w:val="0"/>
          <w:szCs w:val="24"/>
        </w:rPr>
        <w:t xml:space="preserve"> zajęcia w formie tradycyjnej </w:t>
      </w:r>
    </w:p>
    <w:p w:rsidR="00124246" w:rsidRDefault="00124246" w:rsidP="00124246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:rsidR="00124246" w:rsidRDefault="00124246" w:rsidP="001242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Ćwiczenia: zaliczenie z oceną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4246" w:rsidTr="0012424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>Brak przeciwwskazań zdrowotnych do aktywnego uczestnictwa w programowych zajęciach wychowania fizycznego.</w:t>
            </w:r>
          </w:p>
        </w:tc>
      </w:tr>
    </w:tbl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</w:p>
    <w:p w:rsidR="00124246" w:rsidRDefault="00124246" w:rsidP="0012424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124246" w:rsidRDefault="00124246" w:rsidP="0012424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uniwersyteckiej.</w:t>
            </w:r>
          </w:p>
        </w:tc>
      </w:tr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młodzieży.</w:t>
            </w:r>
          </w:p>
        </w:tc>
      </w:tr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fizycznej.</w:t>
            </w:r>
          </w:p>
        </w:tc>
      </w:tr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życie.</w:t>
            </w:r>
          </w:p>
        </w:tc>
      </w:tr>
      <w:tr w:rsidR="00124246" w:rsidTr="0012424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124246" w:rsidRDefault="00124246" w:rsidP="0012424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124246" w:rsidRDefault="00124246" w:rsidP="0012424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5503"/>
        <w:gridCol w:w="1840"/>
      </w:tblGrid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 efekt uczenia się)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uczenia się zdefiniowanego dla przedmiotu (modułu)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  <w:u w:val="single"/>
              </w:rPr>
              <w:t>Student: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zCs w:val="24"/>
              </w:rPr>
              <w:t>(KEK)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Krytycznie podchodzi do  poziomu własnej wydolności i sprawności fizycznej. Wykonuje podstawowe testy i sprawdziany. Posiada umiejętność doboru ćwiczeń kształtujących odruch prawidłowej postawy ciała.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Wykonuje podstawowe elementy techniczne zespołowych gier sportowych (siatkówki, koszykówki, piłki nożnej i piłki ręcznej) i wykorzystać w praktyce ćwiczenia fizyczne, mające wpływ na motorykę organizmu.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Podejmuje działania prozdrowotne i edukacyjne, wykorzystując w praktyce wiedzę oraz umiejętności  w zakresie różnych form aktywności ruchowej. Organizuje działania na rzecz środowiska społecznego oraz interesu społecznego.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Planuje, organizuje oraz współpracuje w zespole  stosując zasady „fair play”. Bierze na siebie odpowiedzialność kierowania drużyną.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Kształtuje samodyscyplinę i samoocenę oraz poczucie odpowiedzialności za zdrowie i bezpieczeństwo własne i drugiego człowieka.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K_K02</w:t>
            </w:r>
          </w:p>
        </w:tc>
      </w:tr>
      <w:tr w:rsidR="00124246" w:rsidTr="00124246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Promuje pozytywną postawę prozdrowotną wpływającą na sprawność funkcjonalną w dorosłym życiu człowieka. Kreuje wartości aktywności ruchowej jako formy relaksu fizycznego i psychicznego.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124246" w:rsidRDefault="00124246" w:rsidP="0012424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124246" w:rsidRDefault="00124246" w:rsidP="001242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124246" w:rsidRDefault="00124246" w:rsidP="001242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124246" w:rsidRDefault="00124246" w:rsidP="0012424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24246" w:rsidRDefault="00124246" w:rsidP="0012424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Zapoznanie z regulaminem SWFiR. Organizacja, higiena i porządek pracy.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i zabawy ruchowe, różne formy wyścigów z wykorzystaniem sprzętu sportowego.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:rsidR="00124246" w:rsidRDefault="00124246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Siatkowa:  Zadania kontrolno – oceniające – stosowanie znanych elementów techniki podczas gry szkolnej. Przepisy i sędziowanie.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P. Ręczna : Taktyka gry w obronie 6 : 0.  Zastosowanie doskonalonych elementów. Zadania kontrolno – oceniające – przepisy gry.  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Koszykówka: Doskonalenie  podań sytuacyjnych prawą i lewą ręką , kozłowania ze zmianą ręki i kierunku. Rzuty  do kosza po zatrzymaniu na jedno i dwa tempa. Przepisy gry – rzut sędziowski.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Koszykówka: Nauka i doskonalenie ataku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Atletyka Terenowa:  Biegi terenowe ze zmiennym tempem. Orientacja w terenie, ćw. ogólnorozwojowe. Gry i zabawy z pokonywaniem przeszkód naturalnych. 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koncepcje i cele promocji zdrowia oraz  zachowania zagrażające zdrowiu.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terenowe i zadania integracyjno- porządkowe.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Łyżwiarstwo: Zasady bezpieczeństwa na lodowisku. Poślizg z odbicia, jazda przodem, zatrzymanie półpługiem i pługiem, jazda tyłem, zatrzymanie zwrotem na jednej i dwóch nogach, przekładanka przodem i tyłem – hamowanie.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Kajakarstwo: Zasady bezpieczeństwa w kajakarstwie, Nauka wsiadania i wysiadania oraz manewrowania kajakiem.</w:t>
            </w:r>
          </w:p>
        </w:tc>
      </w:tr>
      <w:tr w:rsidR="00124246" w:rsidTr="0012424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</w:p>
        </w:tc>
      </w:tr>
    </w:tbl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jc w:val="both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 xml:space="preserve"> Ćwiczenia:, metoda bezpośredniej celowości ruchu, metoda naśladowcza, praca w grupach (rozwiązywanie zadań, dyskusja),gry dydaktyczne, gry sportowe.</w:t>
      </w:r>
    </w:p>
    <w:p w:rsidR="00124246" w:rsidRDefault="00124246" w:rsidP="0012424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124246" w:rsidRDefault="00124246" w:rsidP="0012424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6218"/>
        <w:gridCol w:w="1746"/>
      </w:tblGrid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testy</w:t>
            </w:r>
            <w:r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 xml:space="preserve">czynnościowe kontrolujące postępy w zajęciach, 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obserwacja w trakcie zajęć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24246" w:rsidTr="00124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4.2 Warunki zaliczenia przedmiotu (kryteria oceniania) </w:t>
      </w:r>
    </w:p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4246" w:rsidTr="0012424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Kryteria oceny: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bardzo dobry- bardzo dobra lub  plus dobra średnia ocen cząstkowych. Maksymalnie jedna nieobecność nieusprawiedliwiona.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plus dobry- bardzo dobra lub dobra średnia ocen cząstkowych. Jedna nieobecność nieusprawiedliwiona.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dobry- dobra średnia ocen cząstkowych. Jedna lub dwie nieobecności nieusprawiedliwione.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plus dostateczny dobra lub dostateczna średnia ocen cząstkowych. Jedna lub dwie nieobecności nieusprawiedliwione.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dostateczny- dostateczna średnia ocen cząstkowych. Dwie lub maksymalnie  trzy nieobecności nieusprawiedliwione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• ocena niedostateczna- negatywna średnia ocen cząstkowych lub trzy i więcej nieobecności nieusprawiedliwionych.</w:t>
            </w:r>
          </w:p>
          <w:p w:rsidR="00124246" w:rsidRDefault="00124246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Ocenie podlega: 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– demonstrowanie poprawnie wybraną technikę aktywności fizycznej zgodnie z zasadami wynikającymi z fachowej literatury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– stopień zaangażowania  w wybranej formie aktywności fizycznej,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– poprawne wykonywanie wybranych ćwiczeń fizycznych wg wzorca zaprezentowanego na zajęciach,</w:t>
            </w:r>
          </w:p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– odpowiedni  poziom sprawności fizycznej i wydolność organizmu.</w:t>
            </w:r>
          </w:p>
        </w:tc>
      </w:tr>
    </w:tbl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6"/>
        <w:gridCol w:w="3208"/>
      </w:tblGrid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124246" w:rsidTr="00124246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:rsidR="00124246" w:rsidRDefault="00124246" w:rsidP="00124246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p w:rsidR="00124246" w:rsidRDefault="00124246" w:rsidP="00124246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124246" w:rsidTr="00124246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124246" w:rsidTr="00124246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124246" w:rsidRDefault="00124246" w:rsidP="0012424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124246" w:rsidRDefault="00124246" w:rsidP="0012424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24246" w:rsidTr="00124246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:rsidR="00124246" w:rsidRDefault="00124246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Literatura podstawowa:</w:t>
            </w:r>
          </w:p>
          <w:p w:rsidR="00124246" w:rsidRDefault="00124246" w:rsidP="009F06F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Gołaszewski J.,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Piłka nożna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, Poznań, 2003.</w:t>
            </w:r>
          </w:p>
          <w:p w:rsidR="00124246" w:rsidRDefault="00124246" w:rsidP="009F06F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Huciński T.,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Metodyka nauczania i doskonalenia podstaw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, Wrocław, 2006.</w:t>
            </w:r>
          </w:p>
          <w:p w:rsidR="00124246" w:rsidRDefault="00124246" w:rsidP="009F06F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Huciński T., Kelner J.,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Koszykówka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, Wrocław, 2001.</w:t>
            </w:r>
          </w:p>
          <w:p w:rsidR="00124246" w:rsidRDefault="00124246" w:rsidP="009F06F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Madejski E., Węglarz J., Wybrane zagadnienia współczesnej metodyki wychowania fizycznego, Podręcznik dla nauczycieli i studentów, Impuls, 2017.</w:t>
            </w:r>
          </w:p>
          <w:p w:rsidR="00124246" w:rsidRDefault="00124246" w:rsidP="009F06F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Stawiarski St., 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Piłka ręczna cz. I i II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Kraków, 2003.</w:t>
            </w:r>
          </w:p>
          <w:p w:rsidR="00124246" w:rsidRDefault="00124246" w:rsidP="009F06F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Uzarowicz J., 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Piłka siatkowa. Co jest grane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Kraków, 2001.</w:t>
            </w:r>
          </w:p>
          <w:p w:rsidR="00124246" w:rsidRDefault="00124246" w:rsidP="009F06F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Bondarowicz M., 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Zabawy i gry ruchowe w zajęciach sportowych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 Warszawa, 2002.</w:t>
            </w:r>
          </w:p>
        </w:tc>
      </w:tr>
      <w:tr w:rsidR="00124246" w:rsidTr="00124246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46" w:rsidRDefault="001242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124246" w:rsidRDefault="00124246" w:rsidP="009F06F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Zaborniak S.,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Metodyka nauczania ćwiczeń lekkoatletycznych. Poradnik dla nauczycieli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, Rzeszów, 2006. </w:t>
            </w:r>
          </w:p>
          <w:p w:rsidR="00124246" w:rsidRDefault="00124246" w:rsidP="009F06F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Drabik J.,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Aktywność fizyczna w treningu zdrowotnym osób dorosłych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, Gdańsk 1996.</w:t>
            </w:r>
          </w:p>
        </w:tc>
      </w:tr>
    </w:tbl>
    <w:p w:rsidR="00124246" w:rsidRDefault="00124246" w:rsidP="0012424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124246" w:rsidRDefault="00124246" w:rsidP="0012424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61316E" w:rsidRDefault="00124246" w:rsidP="00124246">
      <w:r>
        <w:rPr>
          <w:rFonts w:ascii="Corbel" w:hAnsi="Corbel"/>
          <w:szCs w:val="24"/>
        </w:rPr>
        <w:t>Akceptacja Kierownika Jednostki lub osoby upoważ</w:t>
      </w:r>
    </w:p>
    <w:sectPr w:rsidR="00613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246"/>
    <w:rsid w:val="00124246"/>
    <w:rsid w:val="0061316E"/>
    <w:rsid w:val="00F8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33A96"/>
  <w15:chartTrackingRefBased/>
  <w15:docId w15:val="{5D0E86F7-8422-4509-A939-87AC3C283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4246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24246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124246"/>
    <w:pPr>
      <w:ind w:left="720"/>
      <w:contextualSpacing/>
    </w:pPr>
  </w:style>
  <w:style w:type="paragraph" w:customStyle="1" w:styleId="Punktygwne">
    <w:name w:val="Punkty główne"/>
    <w:basedOn w:val="Normalny"/>
    <w:rsid w:val="0012424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2424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2424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2424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2424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2424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2424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42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4246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1469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4</cp:revision>
  <cp:lastPrinted>2022-12-07T08:38:00Z</cp:lastPrinted>
  <dcterms:created xsi:type="dcterms:W3CDTF">2022-12-07T08:38:00Z</dcterms:created>
  <dcterms:modified xsi:type="dcterms:W3CDTF">2024-08-13T08:02:00Z</dcterms:modified>
</cp:coreProperties>
</file>